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отделение медицинской реабилитации: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</w:rPr>
        <w:br/>
      </w: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-флюорография или рентгенография органов грудной клетки </w:t>
      </w:r>
      <w:r w:rsidRPr="003D127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ввиду объективной эпидемиологической ситуации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срок годности – 6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мес</w:t>
      </w:r>
      <w:proofErr w:type="spellEnd"/>
      <w:proofErr w:type="gramEnd"/>
      <w:r w:rsidRPr="003D127C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электрокардиография 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bCs/>
          <w:sz w:val="24"/>
          <w:szCs w:val="24"/>
        </w:rPr>
        <w:t>- для женщин - консультация акушера-гинеколога (срок годности-6 месяцев)</w:t>
      </w: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анализ на сифилис (при выявлении положительных результатов – необходима консультация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общий анализ крови (срок годности – 14 дней)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общий анализ мочи (срок годности – 14 дней)</w:t>
      </w: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-биохимический анализ крови: глюкоза, мочевина,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креатинин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АЛТ, АСТ, билирубин (общий, прямой, непрямой), </w:t>
      </w:r>
      <w:proofErr w:type="spellStart"/>
      <w:r w:rsidRPr="003D127C">
        <w:rPr>
          <w:rFonts w:ascii="Times New Roman" w:hAnsi="Times New Roman" w:cs="Times New Roman"/>
          <w:bCs/>
          <w:sz w:val="24"/>
          <w:szCs w:val="24"/>
        </w:rPr>
        <w:t>липидограмма</w:t>
      </w:r>
      <w:proofErr w:type="spellEnd"/>
      <w:r w:rsidRPr="003D127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D127C">
        <w:rPr>
          <w:rFonts w:ascii="Times New Roman" w:hAnsi="Times New Roman" w:cs="Times New Roman"/>
          <w:bCs/>
          <w:sz w:val="24"/>
          <w:szCs w:val="24"/>
        </w:rPr>
        <w:t>коагулограмма</w:t>
      </w:r>
      <w:proofErr w:type="spellEnd"/>
      <w:r w:rsidRPr="003D127C">
        <w:rPr>
          <w:rFonts w:ascii="Times New Roman" w:hAnsi="Times New Roman" w:cs="Times New Roman"/>
          <w:bCs/>
          <w:sz w:val="24"/>
          <w:szCs w:val="24"/>
        </w:rPr>
        <w:t xml:space="preserve"> (срок годности анализов крови и мочи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– 14 дней)</w:t>
      </w:r>
      <w:r w:rsidRPr="003D127C">
        <w:rPr>
          <w:rFonts w:ascii="Times New Roman" w:hAnsi="Times New Roman" w:cs="Times New Roman"/>
          <w:bCs/>
          <w:sz w:val="24"/>
          <w:szCs w:val="24"/>
        </w:rPr>
        <w:t>;</w:t>
      </w: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определение РНК вируса SARS CoV-2 методом ПЦР или с помощью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 антиген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срок годности исследования – 24 часа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</w:p>
    <w:p w:rsidR="006B0165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ксерокопии всех ранее выполненных исследований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bCs/>
          <w:sz w:val="24"/>
          <w:szCs w:val="24"/>
        </w:rPr>
        <w:t>(выписки, архив рентгенограмм, МРТ, РКТ)</w:t>
      </w:r>
    </w:p>
    <w:p w:rsidR="006B0165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выписка из амбулаторной карты поликлиники форма -027-у;</w:t>
      </w:r>
    </w:p>
    <w:p w:rsidR="006B0165" w:rsidRPr="003D127C" w:rsidRDefault="006B0165" w:rsidP="006B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0165" w:rsidRPr="009919D1" w:rsidRDefault="006B0165" w:rsidP="006B0165">
      <w:pPr>
        <w:autoSpaceDE w:val="0"/>
        <w:autoSpaceDN w:val="0"/>
        <w:adjustRightInd w:val="0"/>
        <w:spacing w:after="0" w:line="240" w:lineRule="auto"/>
      </w:pPr>
      <w:r w:rsidRPr="003D127C">
        <w:rPr>
          <w:rFonts w:ascii="Segoe UI" w:hAnsi="Segoe UI" w:cs="Segoe UI"/>
          <w:color w:val="262626"/>
          <w:sz w:val="23"/>
          <w:szCs w:val="23"/>
        </w:rPr>
        <w:br/>
      </w: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6B0165" w:rsidRPr="003D127C" w:rsidRDefault="006B0165" w:rsidP="006B0165">
      <w:pPr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65"/>
    <w:rsid w:val="006B0165"/>
    <w:rsid w:val="007C541B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2022-02-14T09:18:00Z</dcterms:created>
  <dcterms:modified xsi:type="dcterms:W3CDTF">2022-02-14T09:18:00Z</dcterms:modified>
</cp:coreProperties>
</file>